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6FFE4" w14:textId="77777777" w:rsidR="008632B0" w:rsidRPr="00A05759" w:rsidRDefault="008632B0" w:rsidP="008632B0">
      <w:pPr>
        <w:jc w:val="center"/>
        <w:rPr>
          <w:b/>
          <w:sz w:val="22"/>
          <w:szCs w:val="22"/>
        </w:rPr>
      </w:pPr>
      <w:r w:rsidRPr="00A05759">
        <w:rPr>
          <w:b/>
          <w:sz w:val="22"/>
          <w:szCs w:val="22"/>
        </w:rPr>
        <w:t>NOTICE</w:t>
      </w:r>
    </w:p>
    <w:p w14:paraId="03C3947D" w14:textId="77777777" w:rsidR="008632B0" w:rsidRPr="00A05759" w:rsidRDefault="008632B0" w:rsidP="008632B0">
      <w:pPr>
        <w:jc w:val="center"/>
        <w:rPr>
          <w:b/>
          <w:sz w:val="22"/>
          <w:szCs w:val="22"/>
        </w:rPr>
      </w:pPr>
    </w:p>
    <w:p w14:paraId="01243DE8" w14:textId="3B22658A" w:rsidR="008632B0" w:rsidRPr="00A05759" w:rsidRDefault="008632B0" w:rsidP="004F63E9">
      <w:pPr>
        <w:jc w:val="both"/>
        <w:rPr>
          <w:sz w:val="22"/>
          <w:szCs w:val="22"/>
        </w:rPr>
      </w:pPr>
      <w:r w:rsidRPr="00A05759">
        <w:rPr>
          <w:sz w:val="22"/>
          <w:szCs w:val="22"/>
        </w:rPr>
        <w:tab/>
      </w:r>
      <w:bookmarkStart w:id="0" w:name="_Hlk204077646"/>
      <w:bookmarkStart w:id="1" w:name="_Hlk204077592"/>
      <w:r w:rsidRPr="00A05759">
        <w:rPr>
          <w:sz w:val="22"/>
          <w:szCs w:val="22"/>
        </w:rPr>
        <w:t xml:space="preserve">NOTICE IS HEREBY GIVEN, pursuant to Florida Statutes 196.194, that Special Magistrates for the </w:t>
      </w:r>
      <w:r w:rsidRPr="00A05759">
        <w:rPr>
          <w:b/>
          <w:sz w:val="22"/>
          <w:szCs w:val="22"/>
        </w:rPr>
        <w:t>Value Adjustment Board for Nassau County, Florida</w:t>
      </w:r>
      <w:r w:rsidR="00E60B6D" w:rsidRPr="00A05759">
        <w:rPr>
          <w:b/>
          <w:sz w:val="22"/>
          <w:szCs w:val="22"/>
        </w:rPr>
        <w:t xml:space="preserve"> (VAB)</w:t>
      </w:r>
      <w:r w:rsidRPr="00A05759">
        <w:rPr>
          <w:sz w:val="22"/>
          <w:szCs w:val="22"/>
        </w:rPr>
        <w:t>, will commence hearings on</w:t>
      </w:r>
      <w:r w:rsidR="00DE3383">
        <w:rPr>
          <w:sz w:val="22"/>
          <w:szCs w:val="22"/>
        </w:rPr>
        <w:t xml:space="preserve"> </w:t>
      </w:r>
      <w:r w:rsidR="00DE3383" w:rsidRPr="000A5480">
        <w:rPr>
          <w:b/>
          <w:bCs/>
          <w:sz w:val="22"/>
          <w:szCs w:val="22"/>
        </w:rPr>
        <w:t xml:space="preserve">October </w:t>
      </w:r>
      <w:r w:rsidR="00A310A3">
        <w:rPr>
          <w:b/>
          <w:bCs/>
          <w:sz w:val="22"/>
          <w:szCs w:val="22"/>
        </w:rPr>
        <w:t>1</w:t>
      </w:r>
      <w:r w:rsidR="00DE3383" w:rsidRPr="000A5480">
        <w:rPr>
          <w:b/>
          <w:bCs/>
          <w:sz w:val="22"/>
          <w:szCs w:val="22"/>
        </w:rPr>
        <w:t>,</w:t>
      </w:r>
      <w:r w:rsidR="00A310A3">
        <w:rPr>
          <w:b/>
          <w:bCs/>
          <w:sz w:val="22"/>
          <w:szCs w:val="22"/>
        </w:rPr>
        <w:t xml:space="preserve"> </w:t>
      </w:r>
      <w:proofErr w:type="gramStart"/>
      <w:r w:rsidR="00A310A3">
        <w:rPr>
          <w:b/>
          <w:bCs/>
          <w:sz w:val="22"/>
          <w:szCs w:val="22"/>
        </w:rPr>
        <w:t>2026</w:t>
      </w:r>
      <w:proofErr w:type="gramEnd"/>
      <w:r w:rsidR="00DE3383">
        <w:rPr>
          <w:sz w:val="22"/>
          <w:szCs w:val="22"/>
        </w:rPr>
        <w:t xml:space="preserve"> </w:t>
      </w:r>
      <w:r w:rsidRPr="00A05759">
        <w:rPr>
          <w:sz w:val="22"/>
          <w:szCs w:val="22"/>
        </w:rPr>
        <w:t xml:space="preserve">at </w:t>
      </w:r>
      <w:r w:rsidR="00DE3383">
        <w:rPr>
          <w:sz w:val="22"/>
          <w:szCs w:val="22"/>
        </w:rPr>
        <w:t>9:00</w:t>
      </w:r>
      <w:r w:rsidRPr="00A05759">
        <w:rPr>
          <w:sz w:val="22"/>
          <w:szCs w:val="22"/>
        </w:rPr>
        <w:t xml:space="preserve"> a.m.</w:t>
      </w:r>
      <w:r w:rsidR="00365775">
        <w:rPr>
          <w:sz w:val="22"/>
          <w:szCs w:val="22"/>
        </w:rPr>
        <w:t>, or as soon thereafter as the matter may be heard</w:t>
      </w:r>
      <w:r w:rsidR="004F63E9">
        <w:rPr>
          <w:sz w:val="22"/>
          <w:szCs w:val="22"/>
        </w:rPr>
        <w:t>, and VAB hearings shall continue until all petitions are heard</w:t>
      </w:r>
      <w:r w:rsidR="00365775">
        <w:rPr>
          <w:sz w:val="22"/>
          <w:szCs w:val="22"/>
        </w:rPr>
        <w:t>.</w:t>
      </w:r>
      <w:r w:rsidRPr="00A05759">
        <w:rPr>
          <w:sz w:val="22"/>
          <w:szCs w:val="22"/>
        </w:rPr>
        <w:t xml:space="preserve"> </w:t>
      </w:r>
      <w:bookmarkEnd w:id="0"/>
      <w:r w:rsidR="00E60B6D" w:rsidRPr="00A05759">
        <w:rPr>
          <w:sz w:val="22"/>
          <w:szCs w:val="22"/>
        </w:rPr>
        <w:t xml:space="preserve">The purpose is to </w:t>
      </w:r>
      <w:r w:rsidR="004F63E9">
        <w:rPr>
          <w:sz w:val="22"/>
          <w:szCs w:val="22"/>
        </w:rPr>
        <w:t>review</w:t>
      </w:r>
      <w:r w:rsidR="00E60B6D" w:rsidRPr="00A05759">
        <w:rPr>
          <w:sz w:val="22"/>
          <w:szCs w:val="22"/>
        </w:rPr>
        <w:t xml:space="preserve"> and </w:t>
      </w:r>
      <w:r w:rsidR="00F13FFA">
        <w:rPr>
          <w:sz w:val="22"/>
          <w:szCs w:val="22"/>
        </w:rPr>
        <w:t>recommend</w:t>
      </w:r>
      <w:r w:rsidR="00E60B6D" w:rsidRPr="00A05759">
        <w:rPr>
          <w:sz w:val="22"/>
          <w:szCs w:val="22"/>
        </w:rPr>
        <w:t xml:space="preserve"> </w:t>
      </w:r>
      <w:bookmarkStart w:id="2" w:name="_Hlk204077690"/>
      <w:r w:rsidR="00E60B6D" w:rsidRPr="00A05759">
        <w:rPr>
          <w:sz w:val="22"/>
          <w:szCs w:val="22"/>
        </w:rPr>
        <w:t>to the Value Adjustment Board</w:t>
      </w:r>
      <w:r w:rsidR="004F63E9">
        <w:rPr>
          <w:sz w:val="22"/>
          <w:szCs w:val="22"/>
        </w:rPr>
        <w:t xml:space="preserve"> for matters including </w:t>
      </w:r>
      <w:r w:rsidR="007131C9">
        <w:rPr>
          <w:sz w:val="22"/>
          <w:szCs w:val="22"/>
        </w:rPr>
        <w:t>any adjustments to the tax rolls, petitions relating to assessments, complaints relating to exemption denials, appeals from exemptions denied,</w:t>
      </w:r>
      <w:r w:rsidR="00B42A3C">
        <w:rPr>
          <w:sz w:val="22"/>
          <w:szCs w:val="22"/>
        </w:rPr>
        <w:t xml:space="preserve"> </w:t>
      </w:r>
      <w:r w:rsidR="00B42A3C" w:rsidRPr="00F030FC">
        <w:rPr>
          <w:sz w:val="22"/>
          <w:szCs w:val="22"/>
        </w:rPr>
        <w:t>appeals for portability,</w:t>
      </w:r>
      <w:r w:rsidR="007131C9">
        <w:rPr>
          <w:sz w:val="22"/>
          <w:szCs w:val="22"/>
        </w:rPr>
        <w:t xml:space="preserve"> and appeals concerning ad valorem tax deferrals and classification. </w:t>
      </w:r>
      <w:r w:rsidR="00E60B6D" w:rsidRPr="00A05759">
        <w:rPr>
          <w:sz w:val="22"/>
          <w:szCs w:val="22"/>
        </w:rPr>
        <w:t xml:space="preserve">The VAB is also scheduled to commence hearings regarding appeals seeking review and adjustment of the Market or Classified Use Value of </w:t>
      </w:r>
      <w:r w:rsidR="00431C1B">
        <w:rPr>
          <w:sz w:val="22"/>
          <w:szCs w:val="22"/>
        </w:rPr>
        <w:t>R</w:t>
      </w:r>
      <w:r w:rsidR="00E60B6D" w:rsidRPr="00A05759">
        <w:rPr>
          <w:sz w:val="22"/>
          <w:szCs w:val="22"/>
        </w:rPr>
        <w:t xml:space="preserve">eal </w:t>
      </w:r>
      <w:r w:rsidR="00431C1B">
        <w:rPr>
          <w:sz w:val="22"/>
          <w:szCs w:val="22"/>
        </w:rPr>
        <w:t>P</w:t>
      </w:r>
      <w:r w:rsidR="00E60B6D" w:rsidRPr="00A05759">
        <w:rPr>
          <w:sz w:val="22"/>
          <w:szCs w:val="22"/>
        </w:rPr>
        <w:t>roperty</w:t>
      </w:r>
      <w:r w:rsidR="00B42A3C">
        <w:rPr>
          <w:sz w:val="22"/>
          <w:szCs w:val="22"/>
        </w:rPr>
        <w:t xml:space="preserve">, </w:t>
      </w:r>
      <w:r w:rsidR="00B42A3C" w:rsidRPr="00F030FC">
        <w:rPr>
          <w:sz w:val="22"/>
          <w:szCs w:val="22"/>
        </w:rPr>
        <w:t>Portability</w:t>
      </w:r>
      <w:r w:rsidR="00B42A3C">
        <w:rPr>
          <w:sz w:val="22"/>
          <w:szCs w:val="22"/>
        </w:rPr>
        <w:t xml:space="preserve"> of </w:t>
      </w:r>
      <w:r w:rsidR="00431C1B">
        <w:rPr>
          <w:sz w:val="22"/>
          <w:szCs w:val="22"/>
        </w:rPr>
        <w:t>R</w:t>
      </w:r>
      <w:r w:rsidR="00B42A3C">
        <w:rPr>
          <w:sz w:val="22"/>
          <w:szCs w:val="22"/>
        </w:rPr>
        <w:t xml:space="preserve">eal </w:t>
      </w:r>
      <w:r w:rsidR="00431C1B">
        <w:rPr>
          <w:sz w:val="22"/>
          <w:szCs w:val="22"/>
        </w:rPr>
        <w:t>P</w:t>
      </w:r>
      <w:r w:rsidR="00B42A3C">
        <w:rPr>
          <w:sz w:val="22"/>
          <w:szCs w:val="22"/>
        </w:rPr>
        <w:t>roperty,</w:t>
      </w:r>
      <w:r w:rsidR="00E60B6D" w:rsidRPr="00A05759">
        <w:rPr>
          <w:sz w:val="22"/>
          <w:szCs w:val="22"/>
        </w:rPr>
        <w:t xml:space="preserve"> </w:t>
      </w:r>
      <w:r w:rsidR="00431C1B">
        <w:rPr>
          <w:sz w:val="22"/>
          <w:szCs w:val="22"/>
        </w:rPr>
        <w:t>T</w:t>
      </w:r>
      <w:r w:rsidR="00E60B6D" w:rsidRPr="00A05759">
        <w:rPr>
          <w:sz w:val="22"/>
          <w:szCs w:val="22"/>
        </w:rPr>
        <w:t xml:space="preserve">angible </w:t>
      </w:r>
      <w:r w:rsidR="00431C1B">
        <w:rPr>
          <w:sz w:val="22"/>
          <w:szCs w:val="22"/>
        </w:rPr>
        <w:t>P</w:t>
      </w:r>
      <w:r w:rsidR="00E60B6D" w:rsidRPr="00A05759">
        <w:rPr>
          <w:sz w:val="22"/>
          <w:szCs w:val="22"/>
        </w:rPr>
        <w:t xml:space="preserve">ersonal </w:t>
      </w:r>
      <w:r w:rsidR="00431C1B">
        <w:rPr>
          <w:sz w:val="22"/>
          <w:szCs w:val="22"/>
        </w:rPr>
        <w:t>P</w:t>
      </w:r>
      <w:r w:rsidR="00E60B6D" w:rsidRPr="00A05759">
        <w:rPr>
          <w:sz w:val="22"/>
          <w:szCs w:val="22"/>
        </w:rPr>
        <w:t>roperty</w:t>
      </w:r>
      <w:r w:rsidR="004F63E9">
        <w:rPr>
          <w:sz w:val="22"/>
          <w:szCs w:val="22"/>
        </w:rPr>
        <w:t>,</w:t>
      </w:r>
      <w:r w:rsidR="00533962">
        <w:rPr>
          <w:sz w:val="22"/>
          <w:szCs w:val="22"/>
        </w:rPr>
        <w:t xml:space="preserve"> </w:t>
      </w:r>
      <w:r w:rsidR="00477502">
        <w:rPr>
          <w:sz w:val="22"/>
          <w:szCs w:val="22"/>
        </w:rPr>
        <w:t xml:space="preserve">and </w:t>
      </w:r>
      <w:r w:rsidR="007131C9">
        <w:rPr>
          <w:sz w:val="22"/>
          <w:szCs w:val="22"/>
        </w:rPr>
        <w:t>any late-filed tax exemptions</w:t>
      </w:r>
      <w:r w:rsidR="00BD0ADA">
        <w:rPr>
          <w:sz w:val="22"/>
          <w:szCs w:val="22"/>
        </w:rPr>
        <w:t xml:space="preserve"> </w:t>
      </w:r>
      <w:r w:rsidR="00E60B6D" w:rsidRPr="00A05759">
        <w:rPr>
          <w:sz w:val="22"/>
          <w:szCs w:val="22"/>
        </w:rPr>
        <w:t xml:space="preserve">or Agricultural classifications brought before them </w:t>
      </w:r>
      <w:r w:rsidR="004F63E9">
        <w:rPr>
          <w:sz w:val="22"/>
          <w:szCs w:val="22"/>
        </w:rPr>
        <w:t>as needed. S</w:t>
      </w:r>
      <w:r w:rsidR="00A201C0" w:rsidRPr="00A05759">
        <w:rPr>
          <w:sz w:val="22"/>
          <w:szCs w:val="22"/>
        </w:rPr>
        <w:t>aid</w:t>
      </w:r>
      <w:r w:rsidR="00E60B6D" w:rsidRPr="00A05759">
        <w:rPr>
          <w:sz w:val="22"/>
          <w:szCs w:val="22"/>
        </w:rPr>
        <w:t xml:space="preserve"> hearings will </w:t>
      </w:r>
      <w:r w:rsidR="004F63E9">
        <w:rPr>
          <w:sz w:val="22"/>
          <w:szCs w:val="22"/>
        </w:rPr>
        <w:t>be held at the Robert M. Foster Justice Center, Ste. 456, Second Floor, Clerk’s Administrati</w:t>
      </w:r>
      <w:r w:rsidR="00431C1B">
        <w:rPr>
          <w:sz w:val="22"/>
          <w:szCs w:val="22"/>
        </w:rPr>
        <w:t>on</w:t>
      </w:r>
      <w:r w:rsidR="004F63E9">
        <w:rPr>
          <w:sz w:val="22"/>
          <w:szCs w:val="22"/>
        </w:rPr>
        <w:t xml:space="preserve"> Small Conference Room,</w:t>
      </w:r>
      <w:r w:rsidR="007131C9">
        <w:rPr>
          <w:sz w:val="22"/>
          <w:szCs w:val="22"/>
        </w:rPr>
        <w:t xml:space="preserve"> located at </w:t>
      </w:r>
      <w:r w:rsidR="001573D5" w:rsidRPr="001573D5">
        <w:rPr>
          <w:sz w:val="22"/>
          <w:szCs w:val="22"/>
        </w:rPr>
        <w:t>76347 Veterans Way, Yulee, Florida 32097.</w:t>
      </w:r>
      <w:r w:rsidR="007131C9">
        <w:rPr>
          <w:sz w:val="22"/>
          <w:szCs w:val="22"/>
        </w:rPr>
        <w:t xml:space="preserve"> Please note that the Clerk’s website, </w:t>
      </w:r>
      <w:hyperlink r:id="rId7" w:history="1">
        <w:r w:rsidR="007131C9" w:rsidRPr="009D7645">
          <w:rPr>
            <w:rStyle w:val="Hyperlink"/>
            <w:sz w:val="22"/>
            <w:szCs w:val="22"/>
          </w:rPr>
          <w:t>www.nassauclerk.com</w:t>
        </w:r>
      </w:hyperlink>
      <w:r w:rsidR="007131C9">
        <w:rPr>
          <w:sz w:val="22"/>
          <w:szCs w:val="22"/>
        </w:rPr>
        <w:t>, will reflect any additional</w:t>
      </w:r>
      <w:r w:rsidR="004F63E9">
        <w:rPr>
          <w:sz w:val="22"/>
          <w:szCs w:val="22"/>
        </w:rPr>
        <w:t xml:space="preserve"> hearing</w:t>
      </w:r>
      <w:r w:rsidR="007131C9">
        <w:rPr>
          <w:sz w:val="22"/>
          <w:szCs w:val="22"/>
        </w:rPr>
        <w:t xml:space="preserve"> dates scheduled.</w:t>
      </w:r>
      <w:bookmarkEnd w:id="1"/>
    </w:p>
    <w:bookmarkEnd w:id="2"/>
    <w:p w14:paraId="66678D20" w14:textId="77777777" w:rsidR="00E60B6D" w:rsidRPr="00A05759" w:rsidRDefault="00E60B6D" w:rsidP="004F63E9">
      <w:pPr>
        <w:jc w:val="both"/>
        <w:rPr>
          <w:sz w:val="22"/>
          <w:szCs w:val="22"/>
        </w:rPr>
      </w:pPr>
    </w:p>
    <w:p w14:paraId="2B0DFE76" w14:textId="4EF6E283" w:rsidR="009C2319" w:rsidRDefault="00E60B6D" w:rsidP="004F63E9">
      <w:pPr>
        <w:pStyle w:val="ListParagraph"/>
        <w:ind w:left="0"/>
        <w:jc w:val="both"/>
        <w:rPr>
          <w:sz w:val="22"/>
          <w:szCs w:val="22"/>
        </w:rPr>
      </w:pPr>
      <w:r w:rsidRPr="00A05759">
        <w:rPr>
          <w:sz w:val="22"/>
          <w:szCs w:val="22"/>
        </w:rPr>
        <w:tab/>
        <w:t xml:space="preserve">Lists are maintained by the </w:t>
      </w:r>
      <w:r w:rsidRPr="00090614">
        <w:rPr>
          <w:sz w:val="22"/>
          <w:szCs w:val="22"/>
        </w:rPr>
        <w:t xml:space="preserve">office of </w:t>
      </w:r>
      <w:r w:rsidR="00F13FFA" w:rsidRPr="00090614">
        <w:rPr>
          <w:sz w:val="22"/>
          <w:szCs w:val="22"/>
        </w:rPr>
        <w:t>Kevin J.  Lilly</w:t>
      </w:r>
      <w:r w:rsidRPr="00090614">
        <w:rPr>
          <w:sz w:val="22"/>
          <w:szCs w:val="22"/>
        </w:rPr>
        <w:t xml:space="preserve">, Property </w:t>
      </w:r>
      <w:r w:rsidRPr="00A05759">
        <w:rPr>
          <w:sz w:val="22"/>
          <w:szCs w:val="22"/>
        </w:rPr>
        <w:t>Appraiser for Nassau County, of all applicants for exemption who have had their applications for exemption wholly or partially approved or denied, as well as applicants seeking review and adjustment of Market or Classified Use Value of real property</w:t>
      </w:r>
      <w:r w:rsidR="007131C9">
        <w:rPr>
          <w:sz w:val="22"/>
          <w:szCs w:val="22"/>
        </w:rPr>
        <w:t xml:space="preserve"> or a refund of taxes based on catastrophic eve</w:t>
      </w:r>
      <w:r w:rsidR="007131C9" w:rsidRPr="00B42A3C">
        <w:rPr>
          <w:sz w:val="22"/>
          <w:szCs w:val="22"/>
        </w:rPr>
        <w:t>nts</w:t>
      </w:r>
      <w:r w:rsidRPr="00B42A3C">
        <w:rPr>
          <w:sz w:val="22"/>
          <w:szCs w:val="22"/>
        </w:rPr>
        <w:t>.</w:t>
      </w:r>
      <w:r w:rsidR="004F63E9">
        <w:rPr>
          <w:sz w:val="22"/>
          <w:szCs w:val="22"/>
        </w:rPr>
        <w:t xml:space="preserve"> </w:t>
      </w:r>
      <w:r w:rsidR="004F63E9" w:rsidRPr="003A70DD">
        <w:rPr>
          <w:sz w:val="22"/>
          <w:szCs w:val="22"/>
        </w:rPr>
        <w:t>Said lists are</w:t>
      </w:r>
      <w:r w:rsidR="004F63E9" w:rsidRPr="00A05759">
        <w:rPr>
          <w:sz w:val="22"/>
          <w:szCs w:val="22"/>
        </w:rPr>
        <w:t xml:space="preserve"> available to the public in the office of the Property Appraiser, James S. Page Governmental Complex, 96135 Nassau Place, Suite 4, Yulee, Florida, between 9:00 </w:t>
      </w:r>
      <w:r w:rsidR="004F63E9">
        <w:rPr>
          <w:sz w:val="22"/>
          <w:szCs w:val="22"/>
        </w:rPr>
        <w:t>a.m.</w:t>
      </w:r>
      <w:r w:rsidR="004F63E9" w:rsidRPr="00A05759">
        <w:rPr>
          <w:sz w:val="22"/>
          <w:szCs w:val="22"/>
        </w:rPr>
        <w:t xml:space="preserve"> and 5:00 </w:t>
      </w:r>
      <w:r w:rsidR="004F63E9">
        <w:rPr>
          <w:sz w:val="22"/>
          <w:szCs w:val="22"/>
        </w:rPr>
        <w:t>p.m.</w:t>
      </w:r>
      <w:r w:rsidR="004F63E9" w:rsidRPr="00A05759">
        <w:rPr>
          <w:sz w:val="22"/>
          <w:szCs w:val="22"/>
        </w:rPr>
        <w:t xml:space="preserve">, Monday through Friday, except legal holidays. </w:t>
      </w:r>
      <w:r w:rsidRPr="00B42A3C">
        <w:rPr>
          <w:sz w:val="22"/>
          <w:szCs w:val="22"/>
        </w:rPr>
        <w:t xml:space="preserve"> Exemptions included on said lists are as follows:</w:t>
      </w:r>
      <w:r w:rsidR="007131C9" w:rsidRPr="00B42A3C">
        <w:rPr>
          <w:sz w:val="22"/>
          <w:szCs w:val="22"/>
        </w:rPr>
        <w:t xml:space="preserve"> </w:t>
      </w:r>
      <w:r w:rsidR="002E13C5" w:rsidRPr="00B42A3C">
        <w:rPr>
          <w:sz w:val="22"/>
          <w:szCs w:val="22"/>
        </w:rPr>
        <w:t xml:space="preserve">Homestead – all categories </w:t>
      </w:r>
      <w:r w:rsidR="00F30B5D" w:rsidRPr="00B42A3C">
        <w:rPr>
          <w:sz w:val="22"/>
          <w:szCs w:val="22"/>
        </w:rPr>
        <w:t xml:space="preserve">A change of ownership; </w:t>
      </w:r>
      <w:r w:rsidR="007131C9" w:rsidRPr="00B42A3C">
        <w:rPr>
          <w:sz w:val="22"/>
          <w:szCs w:val="22"/>
        </w:rPr>
        <w:t>A</w:t>
      </w:r>
      <w:r w:rsidR="00F30B5D" w:rsidRPr="00B42A3C">
        <w:rPr>
          <w:sz w:val="22"/>
          <w:szCs w:val="22"/>
        </w:rPr>
        <w:t xml:space="preserve"> change of ownership or control under or </w:t>
      </w:r>
      <w:proofErr w:type="spellStart"/>
      <w:r w:rsidR="00F30B5D" w:rsidRPr="00B42A3C">
        <w:rPr>
          <w:sz w:val="22"/>
          <w:szCs w:val="22"/>
        </w:rPr>
        <w:t>or</w:t>
      </w:r>
      <w:proofErr w:type="spellEnd"/>
      <w:r w:rsidR="00F30B5D" w:rsidRPr="00B42A3C">
        <w:rPr>
          <w:sz w:val="22"/>
          <w:szCs w:val="22"/>
        </w:rPr>
        <w:t xml:space="preserve"> a qualifying improvement under has occurred</w:t>
      </w:r>
      <w:r w:rsidR="00435F7A" w:rsidRPr="00B42A3C">
        <w:rPr>
          <w:sz w:val="22"/>
          <w:szCs w:val="22"/>
        </w:rPr>
        <w:t xml:space="preserve">; </w:t>
      </w:r>
      <w:r w:rsidR="002E13C5" w:rsidRPr="00B42A3C">
        <w:rPr>
          <w:sz w:val="22"/>
          <w:szCs w:val="22"/>
        </w:rPr>
        <w:t xml:space="preserve">Disability – all categories Widow’s and widower’s exemptions Licensed child care facility in enterprise zone Tangible </w:t>
      </w:r>
      <w:r w:rsidR="00EF77C3">
        <w:rPr>
          <w:sz w:val="22"/>
          <w:szCs w:val="22"/>
        </w:rPr>
        <w:t>P</w:t>
      </w:r>
      <w:r w:rsidR="002E13C5" w:rsidRPr="00B42A3C">
        <w:rPr>
          <w:sz w:val="22"/>
          <w:szCs w:val="22"/>
        </w:rPr>
        <w:t xml:space="preserve">ersonal </w:t>
      </w:r>
      <w:r w:rsidR="00EF77C3">
        <w:rPr>
          <w:sz w:val="22"/>
          <w:szCs w:val="22"/>
        </w:rPr>
        <w:t>P</w:t>
      </w:r>
      <w:r w:rsidR="002E13C5" w:rsidRPr="00B42A3C">
        <w:rPr>
          <w:sz w:val="22"/>
          <w:szCs w:val="22"/>
        </w:rPr>
        <w:t>roperty Institutional – charitable, religious, scientific, literary, educational;</w:t>
      </w:r>
      <w:r w:rsidR="00435F7A" w:rsidRPr="00B42A3C">
        <w:rPr>
          <w:sz w:val="22"/>
          <w:szCs w:val="22"/>
        </w:rPr>
        <w:t xml:space="preserve"> </w:t>
      </w:r>
      <w:r w:rsidR="002E13C5" w:rsidRPr="00B42A3C">
        <w:rPr>
          <w:sz w:val="22"/>
          <w:szCs w:val="22"/>
        </w:rPr>
        <w:t>Government property Parcels granted economic development Histori</w:t>
      </w:r>
      <w:r w:rsidR="005B6A93" w:rsidRPr="00B42A3C">
        <w:rPr>
          <w:sz w:val="22"/>
          <w:szCs w:val="22"/>
        </w:rPr>
        <w:t>c property</w:t>
      </w:r>
      <w:r w:rsidR="004F63E9">
        <w:rPr>
          <w:sz w:val="22"/>
          <w:szCs w:val="22"/>
        </w:rPr>
        <w:t>;</w:t>
      </w:r>
      <w:r w:rsidR="005B6A93" w:rsidRPr="00B42A3C">
        <w:rPr>
          <w:sz w:val="22"/>
          <w:szCs w:val="22"/>
        </w:rPr>
        <w:t xml:space="preserve"> </w:t>
      </w:r>
      <w:r w:rsidR="002E13C5" w:rsidRPr="00B42A3C">
        <w:rPr>
          <w:sz w:val="22"/>
          <w:szCs w:val="22"/>
        </w:rPr>
        <w:t>Land dedicated in perpetuity for conservation purposes</w:t>
      </w:r>
      <w:r w:rsidR="007E6D3F" w:rsidRPr="00B42A3C">
        <w:rPr>
          <w:sz w:val="22"/>
          <w:szCs w:val="22"/>
        </w:rPr>
        <w:t>;</w:t>
      </w:r>
      <w:r w:rsidR="00435F7A" w:rsidRPr="00B42A3C">
        <w:rPr>
          <w:sz w:val="22"/>
          <w:szCs w:val="22"/>
        </w:rPr>
        <w:t xml:space="preserve"> </w:t>
      </w:r>
      <w:r w:rsidR="00BD0ADA" w:rsidRPr="00B42A3C">
        <w:rPr>
          <w:sz w:val="22"/>
          <w:szCs w:val="22"/>
        </w:rPr>
        <w:t xml:space="preserve">Disabled First Responder Discount </w:t>
      </w:r>
      <w:r w:rsidR="00435F7A" w:rsidRPr="00B42A3C">
        <w:rPr>
          <w:sz w:val="22"/>
          <w:szCs w:val="22"/>
        </w:rPr>
        <w:t xml:space="preserve">and </w:t>
      </w:r>
      <w:r w:rsidR="009C2319" w:rsidRPr="00B42A3C">
        <w:rPr>
          <w:sz w:val="22"/>
          <w:szCs w:val="22"/>
        </w:rPr>
        <w:t>Deployed Service Members</w:t>
      </w:r>
      <w:r w:rsidR="00435F7A" w:rsidRPr="00B42A3C">
        <w:rPr>
          <w:sz w:val="22"/>
          <w:szCs w:val="22"/>
        </w:rPr>
        <w:t>.</w:t>
      </w:r>
    </w:p>
    <w:p w14:paraId="0F9311D5" w14:textId="77777777" w:rsidR="00435F7A" w:rsidRPr="003A70DD" w:rsidRDefault="00435F7A" w:rsidP="004F63E9">
      <w:pPr>
        <w:jc w:val="both"/>
        <w:rPr>
          <w:sz w:val="22"/>
          <w:szCs w:val="22"/>
        </w:rPr>
      </w:pPr>
    </w:p>
    <w:p w14:paraId="1DB33850" w14:textId="24A866CD" w:rsidR="00130AE5" w:rsidRDefault="00130AE5" w:rsidP="004F63E9">
      <w:pPr>
        <w:pStyle w:val="ListParagraph"/>
        <w:ind w:left="0"/>
        <w:jc w:val="both"/>
        <w:rPr>
          <w:sz w:val="22"/>
          <w:szCs w:val="22"/>
        </w:rPr>
      </w:pPr>
      <w:bookmarkStart w:id="3" w:name="_Hlk204078072"/>
      <w:r>
        <w:rPr>
          <w:sz w:val="22"/>
          <w:szCs w:val="22"/>
        </w:rPr>
        <w:tab/>
      </w:r>
      <w:r w:rsidR="00826324" w:rsidRPr="00826324">
        <w:rPr>
          <w:sz w:val="22"/>
          <w:szCs w:val="22"/>
        </w:rPr>
        <w:t>All hearings are recorded and open to the public.</w:t>
      </w:r>
      <w:r w:rsidR="00826324">
        <w:rPr>
          <w:sz w:val="22"/>
          <w:szCs w:val="22"/>
        </w:rPr>
        <w:t xml:space="preserve"> </w:t>
      </w:r>
      <w:r>
        <w:rPr>
          <w:sz w:val="22"/>
          <w:szCs w:val="22"/>
        </w:rPr>
        <w:t xml:space="preserve">The public </w:t>
      </w:r>
      <w:proofErr w:type="gramStart"/>
      <w:r>
        <w:rPr>
          <w:sz w:val="22"/>
          <w:szCs w:val="22"/>
        </w:rPr>
        <w:t>is</w:t>
      </w:r>
      <w:proofErr w:type="gramEnd"/>
      <w:r>
        <w:rPr>
          <w:sz w:val="22"/>
          <w:szCs w:val="22"/>
        </w:rPr>
        <w:t xml:space="preserve"> invited to </w:t>
      </w:r>
      <w:r w:rsidR="000731EB">
        <w:rPr>
          <w:sz w:val="22"/>
          <w:szCs w:val="22"/>
        </w:rPr>
        <w:t>attend</w:t>
      </w:r>
      <w:r>
        <w:rPr>
          <w:sz w:val="22"/>
          <w:szCs w:val="22"/>
        </w:rPr>
        <w:t>.</w:t>
      </w:r>
      <w:r w:rsidR="00F13FFA">
        <w:rPr>
          <w:sz w:val="22"/>
          <w:szCs w:val="22"/>
        </w:rPr>
        <w:t xml:space="preserve"> If a person decides to </w:t>
      </w:r>
      <w:proofErr w:type="gramStart"/>
      <w:r w:rsidR="00F13FFA">
        <w:rPr>
          <w:sz w:val="22"/>
          <w:szCs w:val="22"/>
        </w:rPr>
        <w:t>appeal</w:t>
      </w:r>
      <w:proofErr w:type="gramEnd"/>
      <w:r w:rsidR="00F13FFA">
        <w:rPr>
          <w:sz w:val="22"/>
          <w:szCs w:val="22"/>
        </w:rPr>
        <w:t xml:space="preserve"> any decision made by the Board, agency, or commission with respect to any matter considered at such meeting or hearing. In that case</w:t>
      </w:r>
      <w:r>
        <w:rPr>
          <w:sz w:val="22"/>
          <w:szCs w:val="22"/>
        </w:rPr>
        <w:t>, he or she will need a record of the proceedings, and that, for such purpose, may need to ensure that a verbatim record of the proceedings is made, which record includes the testimony and evidence upon which the appeal is to be based.</w:t>
      </w:r>
    </w:p>
    <w:bookmarkEnd w:id="3"/>
    <w:p w14:paraId="335C2F24" w14:textId="77777777" w:rsidR="00435F7A" w:rsidRDefault="00435F7A" w:rsidP="004F63E9">
      <w:pPr>
        <w:pStyle w:val="ListParagraph"/>
        <w:ind w:left="0"/>
        <w:jc w:val="both"/>
        <w:rPr>
          <w:sz w:val="22"/>
          <w:szCs w:val="22"/>
        </w:rPr>
      </w:pPr>
    </w:p>
    <w:p w14:paraId="7F841F50" w14:textId="09B4ED63" w:rsidR="002E13C5" w:rsidRPr="00A05759" w:rsidRDefault="002E13C5" w:rsidP="004F63E9">
      <w:pPr>
        <w:pStyle w:val="ListParagraph"/>
        <w:ind w:left="0"/>
        <w:jc w:val="both"/>
        <w:rPr>
          <w:sz w:val="22"/>
          <w:szCs w:val="22"/>
        </w:rPr>
      </w:pPr>
      <w:r w:rsidRPr="00A05759">
        <w:rPr>
          <w:sz w:val="22"/>
          <w:szCs w:val="22"/>
        </w:rPr>
        <w:tab/>
        <w:t>Individuals with disabilities needing reasonable accommodation to participate in this proceeding should contac</w:t>
      </w:r>
      <w:r w:rsidRPr="00826123">
        <w:rPr>
          <w:sz w:val="22"/>
          <w:szCs w:val="22"/>
        </w:rPr>
        <w:t xml:space="preserve">t (904) </w:t>
      </w:r>
      <w:r w:rsidR="00B37428" w:rsidRPr="00826123">
        <w:rPr>
          <w:sz w:val="22"/>
          <w:szCs w:val="22"/>
        </w:rPr>
        <w:t>5</w:t>
      </w:r>
      <w:r w:rsidR="00826123" w:rsidRPr="00826123">
        <w:rPr>
          <w:sz w:val="22"/>
          <w:szCs w:val="22"/>
        </w:rPr>
        <w:t>48-4660</w:t>
      </w:r>
      <w:r w:rsidRPr="00826123">
        <w:rPr>
          <w:sz w:val="22"/>
          <w:szCs w:val="22"/>
        </w:rPr>
        <w:t>, or</w:t>
      </w:r>
      <w:r w:rsidRPr="00A05759">
        <w:rPr>
          <w:sz w:val="22"/>
          <w:szCs w:val="22"/>
        </w:rPr>
        <w:t xml:space="preserve"> if hearing impaired, 1-800-955-</w:t>
      </w:r>
      <w:r w:rsidR="00A201C0" w:rsidRPr="00A05759">
        <w:rPr>
          <w:sz w:val="22"/>
          <w:szCs w:val="22"/>
        </w:rPr>
        <w:t>8770 (</w:t>
      </w:r>
      <w:r w:rsidRPr="00A05759">
        <w:rPr>
          <w:sz w:val="22"/>
          <w:szCs w:val="22"/>
        </w:rPr>
        <w:t>v) or 1-800-955-8771 (TDD), Florida Relay Service. A 72-hour advance notice is needed to</w:t>
      </w:r>
      <w:r w:rsidR="00130AE5">
        <w:rPr>
          <w:sz w:val="22"/>
          <w:szCs w:val="22"/>
        </w:rPr>
        <w:t xml:space="preserve"> a</w:t>
      </w:r>
      <w:r w:rsidR="00A201C0" w:rsidRPr="00A05759">
        <w:rPr>
          <w:sz w:val="22"/>
          <w:szCs w:val="22"/>
        </w:rPr>
        <w:t>ccommodate</w:t>
      </w:r>
      <w:r w:rsidRPr="00A05759">
        <w:rPr>
          <w:sz w:val="22"/>
          <w:szCs w:val="22"/>
        </w:rPr>
        <w:t xml:space="preserve"> such requests.  </w:t>
      </w:r>
    </w:p>
    <w:p w14:paraId="0AB2407E" w14:textId="77777777" w:rsidR="002E13C5" w:rsidRPr="00A05759" w:rsidRDefault="002E13C5" w:rsidP="004F63E9">
      <w:pPr>
        <w:pStyle w:val="ListParagraph"/>
        <w:ind w:left="0"/>
        <w:jc w:val="both"/>
        <w:rPr>
          <w:sz w:val="22"/>
          <w:szCs w:val="22"/>
        </w:rPr>
      </w:pPr>
    </w:p>
    <w:p w14:paraId="7360E222" w14:textId="2BF533C5" w:rsidR="002E13C5" w:rsidRPr="00A05759" w:rsidRDefault="002E13C5" w:rsidP="002E13C5">
      <w:pPr>
        <w:pStyle w:val="ListParagraph"/>
        <w:ind w:left="0"/>
        <w:rPr>
          <w:sz w:val="22"/>
          <w:szCs w:val="22"/>
        </w:rPr>
      </w:pPr>
      <w:r w:rsidRPr="00A05759">
        <w:rPr>
          <w:sz w:val="22"/>
          <w:szCs w:val="22"/>
        </w:rPr>
        <w:tab/>
        <w:t>DATED THIS</w:t>
      </w:r>
      <w:r w:rsidRPr="004F63E9">
        <w:rPr>
          <w:color w:val="EE0000"/>
          <w:sz w:val="22"/>
          <w:szCs w:val="22"/>
        </w:rPr>
        <w:t xml:space="preserve"> </w:t>
      </w:r>
      <w:r w:rsidR="00384F72">
        <w:rPr>
          <w:sz w:val="22"/>
          <w:szCs w:val="22"/>
        </w:rPr>
        <w:t>2</w:t>
      </w:r>
      <w:proofErr w:type="gramStart"/>
      <w:r w:rsidR="00384F72" w:rsidRPr="00384F72">
        <w:rPr>
          <w:sz w:val="22"/>
          <w:szCs w:val="22"/>
          <w:vertAlign w:val="superscript"/>
        </w:rPr>
        <w:t>nd</w:t>
      </w:r>
      <w:r w:rsidR="00384F72">
        <w:rPr>
          <w:sz w:val="22"/>
          <w:szCs w:val="22"/>
        </w:rPr>
        <w:t xml:space="preserve"> </w:t>
      </w:r>
      <w:r w:rsidR="000A5480" w:rsidRPr="008C4390">
        <w:rPr>
          <w:sz w:val="22"/>
          <w:szCs w:val="22"/>
        </w:rPr>
        <w:t xml:space="preserve"> </w:t>
      </w:r>
      <w:r w:rsidRPr="000A5480">
        <w:rPr>
          <w:sz w:val="22"/>
          <w:szCs w:val="22"/>
        </w:rPr>
        <w:t>day</w:t>
      </w:r>
      <w:proofErr w:type="gramEnd"/>
      <w:r w:rsidRPr="000A5480">
        <w:rPr>
          <w:sz w:val="22"/>
          <w:szCs w:val="22"/>
        </w:rPr>
        <w:t xml:space="preserve"> of </w:t>
      </w:r>
      <w:proofErr w:type="gramStart"/>
      <w:r w:rsidR="00384F72">
        <w:rPr>
          <w:sz w:val="22"/>
          <w:szCs w:val="22"/>
        </w:rPr>
        <w:t>September</w:t>
      </w:r>
      <w:r w:rsidRPr="000A5480">
        <w:rPr>
          <w:sz w:val="22"/>
          <w:szCs w:val="22"/>
        </w:rPr>
        <w:t>,</w:t>
      </w:r>
      <w:proofErr w:type="gramEnd"/>
      <w:r w:rsidRPr="000A5480">
        <w:rPr>
          <w:sz w:val="22"/>
          <w:szCs w:val="22"/>
        </w:rPr>
        <w:t xml:space="preserve"> </w:t>
      </w:r>
      <w:r w:rsidR="006C3493" w:rsidRPr="000A5480">
        <w:rPr>
          <w:sz w:val="22"/>
          <w:szCs w:val="22"/>
        </w:rPr>
        <w:t>202</w:t>
      </w:r>
      <w:r w:rsidR="00A310A3">
        <w:rPr>
          <w:sz w:val="22"/>
          <w:szCs w:val="22"/>
        </w:rPr>
        <w:t>6</w:t>
      </w:r>
      <w:r w:rsidRPr="000A5480">
        <w:rPr>
          <w:sz w:val="22"/>
          <w:szCs w:val="22"/>
        </w:rPr>
        <w:t>.</w:t>
      </w:r>
    </w:p>
    <w:p w14:paraId="66D033AD" w14:textId="77777777" w:rsidR="002E13C5" w:rsidRPr="00A05759" w:rsidRDefault="002E13C5" w:rsidP="002E13C5">
      <w:pPr>
        <w:pStyle w:val="ListParagraph"/>
        <w:ind w:left="0"/>
        <w:rPr>
          <w:sz w:val="22"/>
          <w:szCs w:val="22"/>
        </w:rPr>
      </w:pPr>
    </w:p>
    <w:p w14:paraId="69124A61" w14:textId="77777777" w:rsidR="007E090B" w:rsidRDefault="00D72E3F" w:rsidP="002E13C5">
      <w:pPr>
        <w:pStyle w:val="ListParagraph"/>
        <w:ind w:left="0"/>
        <w:jc w:val="center"/>
        <w:rPr>
          <w:sz w:val="22"/>
          <w:szCs w:val="22"/>
        </w:rPr>
      </w:pPr>
      <w:r w:rsidRPr="007C23F2">
        <w:rPr>
          <w:sz w:val="22"/>
          <w:szCs w:val="22"/>
        </w:rPr>
        <w:t>Mitch L. Keiter</w:t>
      </w:r>
      <w:r w:rsidR="00130AE5" w:rsidRPr="007C23F2">
        <w:rPr>
          <w:sz w:val="22"/>
          <w:szCs w:val="22"/>
        </w:rPr>
        <w:t xml:space="preserve">, </w:t>
      </w:r>
      <w:r w:rsidR="002E13C5" w:rsidRPr="00A05759">
        <w:rPr>
          <w:sz w:val="22"/>
          <w:szCs w:val="22"/>
        </w:rPr>
        <w:t>Ex-Officio Clerk</w:t>
      </w:r>
      <w:r w:rsidR="00AD3932">
        <w:rPr>
          <w:sz w:val="22"/>
          <w:szCs w:val="22"/>
        </w:rPr>
        <w:t xml:space="preserve"> </w:t>
      </w:r>
    </w:p>
    <w:p w14:paraId="38B70878" w14:textId="289EA450" w:rsidR="002E13C5" w:rsidRPr="00A05759" w:rsidRDefault="002E13C5" w:rsidP="002E13C5">
      <w:pPr>
        <w:pStyle w:val="ListParagraph"/>
        <w:ind w:left="0"/>
        <w:jc w:val="center"/>
        <w:rPr>
          <w:sz w:val="22"/>
          <w:szCs w:val="22"/>
        </w:rPr>
      </w:pPr>
      <w:r w:rsidRPr="00A05759">
        <w:rPr>
          <w:sz w:val="22"/>
          <w:szCs w:val="22"/>
        </w:rPr>
        <w:t>Value Adjustment Board</w:t>
      </w:r>
      <w:r w:rsidR="00130AE5">
        <w:rPr>
          <w:sz w:val="22"/>
          <w:szCs w:val="22"/>
        </w:rPr>
        <w:t xml:space="preserve">, </w:t>
      </w:r>
      <w:r w:rsidRPr="00A05759">
        <w:rPr>
          <w:sz w:val="22"/>
          <w:szCs w:val="22"/>
        </w:rPr>
        <w:t xml:space="preserve">Nassau County, Florida </w:t>
      </w:r>
    </w:p>
    <w:sectPr w:rsidR="002E13C5" w:rsidRPr="00A05759" w:rsidSect="00AC391A">
      <w:headerReference w:type="even" r:id="rId8"/>
      <w:headerReference w:type="default" r:id="rId9"/>
      <w:footerReference w:type="even" r:id="rId10"/>
      <w:footerReference w:type="default" r:id="rId11"/>
      <w:headerReference w:type="first" r:id="rId12"/>
      <w:footerReference w:type="first" r:id="rId13"/>
      <w:pgSz w:w="12240" w:h="15840"/>
      <w:pgMar w:top="432" w:right="720" w:bottom="432"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1FBD7" w14:textId="77777777" w:rsidR="00054CA0" w:rsidRDefault="00054CA0" w:rsidP="00D72E3F">
      <w:pPr>
        <w:spacing w:line="240" w:lineRule="auto"/>
      </w:pPr>
      <w:r>
        <w:separator/>
      </w:r>
    </w:p>
  </w:endnote>
  <w:endnote w:type="continuationSeparator" w:id="0">
    <w:p w14:paraId="0C987DFF" w14:textId="77777777" w:rsidR="00054CA0" w:rsidRDefault="00054CA0" w:rsidP="00D72E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D1E1E" w14:textId="77777777" w:rsidR="00D72E3F" w:rsidRDefault="00D72E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3A403" w14:textId="11778AC2" w:rsidR="00D72E3F" w:rsidRPr="00D72E3F" w:rsidRDefault="00D72E3F">
    <w:pPr>
      <w:pStyle w:val="Footer"/>
      <w:rPr>
        <w:sz w:val="16"/>
        <w:szCs w:val="16"/>
      </w:rPr>
    </w:pPr>
    <w:r w:rsidRPr="00D72E3F">
      <w:rPr>
        <w:sz w:val="16"/>
        <w:szCs w:val="16"/>
      </w:rPr>
      <w:t>NCVAB14</w:t>
    </w:r>
  </w:p>
  <w:p w14:paraId="7E3C7C92" w14:textId="77777777" w:rsidR="00D72E3F" w:rsidRDefault="00D72E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1FC5A" w14:textId="77777777" w:rsidR="00D72E3F" w:rsidRDefault="00D72E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30D26" w14:textId="77777777" w:rsidR="00054CA0" w:rsidRDefault="00054CA0" w:rsidP="00D72E3F">
      <w:pPr>
        <w:spacing w:line="240" w:lineRule="auto"/>
      </w:pPr>
      <w:r>
        <w:separator/>
      </w:r>
    </w:p>
  </w:footnote>
  <w:footnote w:type="continuationSeparator" w:id="0">
    <w:p w14:paraId="6BE70071" w14:textId="77777777" w:rsidR="00054CA0" w:rsidRDefault="00054CA0" w:rsidP="00D72E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C75ED" w14:textId="77777777" w:rsidR="00D72E3F" w:rsidRDefault="00D72E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0AA30" w14:textId="77777777" w:rsidR="00D72E3F" w:rsidRDefault="00D72E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4CD75" w14:textId="77777777" w:rsidR="00D72E3F" w:rsidRDefault="00D72E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7B3FD2"/>
    <w:multiLevelType w:val="hybridMultilevel"/>
    <w:tmpl w:val="4532DF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6049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QxNTUxNzY0sDA2NzNS0lEKTi0uzszPAymwrAUAGu2RQywAAAA="/>
  </w:docVars>
  <w:rsids>
    <w:rsidRoot w:val="008632B0"/>
    <w:rsid w:val="000342F5"/>
    <w:rsid w:val="00054CA0"/>
    <w:rsid w:val="000731EB"/>
    <w:rsid w:val="00090614"/>
    <w:rsid w:val="000A5480"/>
    <w:rsid w:val="00130AE5"/>
    <w:rsid w:val="001516F1"/>
    <w:rsid w:val="001573D5"/>
    <w:rsid w:val="002471A9"/>
    <w:rsid w:val="002A7AEA"/>
    <w:rsid w:val="002E13C5"/>
    <w:rsid w:val="00365775"/>
    <w:rsid w:val="00384F72"/>
    <w:rsid w:val="0038545B"/>
    <w:rsid w:val="003A6A9F"/>
    <w:rsid w:val="003A70DD"/>
    <w:rsid w:val="00431C1B"/>
    <w:rsid w:val="00435F7A"/>
    <w:rsid w:val="00446FA2"/>
    <w:rsid w:val="00476D10"/>
    <w:rsid w:val="00477502"/>
    <w:rsid w:val="004937AA"/>
    <w:rsid w:val="004F63E9"/>
    <w:rsid w:val="00507710"/>
    <w:rsid w:val="00533962"/>
    <w:rsid w:val="00534CE3"/>
    <w:rsid w:val="005711B6"/>
    <w:rsid w:val="005B6A93"/>
    <w:rsid w:val="006515AE"/>
    <w:rsid w:val="006C3493"/>
    <w:rsid w:val="00711E01"/>
    <w:rsid w:val="007131C9"/>
    <w:rsid w:val="007268F8"/>
    <w:rsid w:val="0074085C"/>
    <w:rsid w:val="00790647"/>
    <w:rsid w:val="007B072C"/>
    <w:rsid w:val="007C23F2"/>
    <w:rsid w:val="007C7DEC"/>
    <w:rsid w:val="007E090B"/>
    <w:rsid w:val="007E6D3F"/>
    <w:rsid w:val="00826123"/>
    <w:rsid w:val="00826324"/>
    <w:rsid w:val="00836595"/>
    <w:rsid w:val="008535C8"/>
    <w:rsid w:val="008632B0"/>
    <w:rsid w:val="008C4390"/>
    <w:rsid w:val="008E397D"/>
    <w:rsid w:val="009613B9"/>
    <w:rsid w:val="00980191"/>
    <w:rsid w:val="009A5E9C"/>
    <w:rsid w:val="009C2319"/>
    <w:rsid w:val="00A05759"/>
    <w:rsid w:val="00A201C0"/>
    <w:rsid w:val="00A310A3"/>
    <w:rsid w:val="00A51D1C"/>
    <w:rsid w:val="00A9198B"/>
    <w:rsid w:val="00AC391A"/>
    <w:rsid w:val="00AD3932"/>
    <w:rsid w:val="00B03F9C"/>
    <w:rsid w:val="00B23635"/>
    <w:rsid w:val="00B37428"/>
    <w:rsid w:val="00B42A3C"/>
    <w:rsid w:val="00BB5631"/>
    <w:rsid w:val="00BD0ADA"/>
    <w:rsid w:val="00BE4A32"/>
    <w:rsid w:val="00C23EFC"/>
    <w:rsid w:val="00C33927"/>
    <w:rsid w:val="00C37B55"/>
    <w:rsid w:val="00C65107"/>
    <w:rsid w:val="00D72E3F"/>
    <w:rsid w:val="00DB6CAF"/>
    <w:rsid w:val="00DE3383"/>
    <w:rsid w:val="00E075B5"/>
    <w:rsid w:val="00E60B6D"/>
    <w:rsid w:val="00EE65F0"/>
    <w:rsid w:val="00EF6979"/>
    <w:rsid w:val="00EF77C3"/>
    <w:rsid w:val="00F030FC"/>
    <w:rsid w:val="00F13FFA"/>
    <w:rsid w:val="00F30B5D"/>
    <w:rsid w:val="00F46003"/>
    <w:rsid w:val="00F66789"/>
    <w:rsid w:val="00F81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69F592"/>
  <w15:docId w15:val="{1026BE16-CF66-423E-B567-7A9105BE7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13C5"/>
    <w:pPr>
      <w:ind w:left="720"/>
      <w:contextualSpacing/>
    </w:pPr>
  </w:style>
  <w:style w:type="paragraph" w:styleId="BalloonText">
    <w:name w:val="Balloon Text"/>
    <w:basedOn w:val="Normal"/>
    <w:link w:val="BalloonTextChar"/>
    <w:uiPriority w:val="99"/>
    <w:semiHidden/>
    <w:unhideWhenUsed/>
    <w:rsid w:val="00A201C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1C0"/>
    <w:rPr>
      <w:rFonts w:ascii="Tahoma" w:hAnsi="Tahoma" w:cs="Tahoma"/>
      <w:sz w:val="16"/>
      <w:szCs w:val="16"/>
    </w:rPr>
  </w:style>
  <w:style w:type="character" w:styleId="Hyperlink">
    <w:name w:val="Hyperlink"/>
    <w:basedOn w:val="DefaultParagraphFont"/>
    <w:uiPriority w:val="99"/>
    <w:unhideWhenUsed/>
    <w:rsid w:val="007131C9"/>
    <w:rPr>
      <w:color w:val="0000FF" w:themeColor="hyperlink"/>
      <w:u w:val="single"/>
    </w:rPr>
  </w:style>
  <w:style w:type="character" w:styleId="UnresolvedMention">
    <w:name w:val="Unresolved Mention"/>
    <w:basedOn w:val="DefaultParagraphFont"/>
    <w:uiPriority w:val="99"/>
    <w:semiHidden/>
    <w:unhideWhenUsed/>
    <w:rsid w:val="007131C9"/>
    <w:rPr>
      <w:color w:val="605E5C"/>
      <w:shd w:val="clear" w:color="auto" w:fill="E1DFDD"/>
    </w:rPr>
  </w:style>
  <w:style w:type="paragraph" w:styleId="Header">
    <w:name w:val="header"/>
    <w:basedOn w:val="Normal"/>
    <w:link w:val="HeaderChar"/>
    <w:uiPriority w:val="99"/>
    <w:unhideWhenUsed/>
    <w:rsid w:val="00D72E3F"/>
    <w:pPr>
      <w:tabs>
        <w:tab w:val="center" w:pos="4680"/>
        <w:tab w:val="right" w:pos="9360"/>
      </w:tabs>
      <w:spacing w:line="240" w:lineRule="auto"/>
    </w:pPr>
  </w:style>
  <w:style w:type="character" w:customStyle="1" w:styleId="HeaderChar">
    <w:name w:val="Header Char"/>
    <w:basedOn w:val="DefaultParagraphFont"/>
    <w:link w:val="Header"/>
    <w:uiPriority w:val="99"/>
    <w:rsid w:val="00D72E3F"/>
  </w:style>
  <w:style w:type="paragraph" w:styleId="Footer">
    <w:name w:val="footer"/>
    <w:basedOn w:val="Normal"/>
    <w:link w:val="FooterChar"/>
    <w:uiPriority w:val="99"/>
    <w:unhideWhenUsed/>
    <w:rsid w:val="00D72E3F"/>
    <w:pPr>
      <w:tabs>
        <w:tab w:val="center" w:pos="4680"/>
        <w:tab w:val="right" w:pos="9360"/>
      </w:tabs>
      <w:spacing w:line="240" w:lineRule="auto"/>
    </w:pPr>
  </w:style>
  <w:style w:type="character" w:customStyle="1" w:styleId="FooterChar">
    <w:name w:val="Footer Char"/>
    <w:basedOn w:val="DefaultParagraphFont"/>
    <w:link w:val="Footer"/>
    <w:uiPriority w:val="99"/>
    <w:rsid w:val="00D72E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nassauclerk.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508</Words>
  <Characters>2900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Struss</dc:creator>
  <cp:lastModifiedBy>Heather Nazworth</cp:lastModifiedBy>
  <cp:revision>4</cp:revision>
  <cp:lastPrinted>2025-07-22T16:04:00Z</cp:lastPrinted>
  <dcterms:created xsi:type="dcterms:W3CDTF">2026-06-22T15:49:00Z</dcterms:created>
  <dcterms:modified xsi:type="dcterms:W3CDTF">2026-09-02T18:22:00Z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c8cd7b6612394f602621ac710c905eebb416e7fddb8854da6fd9f269aa433ce1</vt:lpwstr>
  </property>
  <property fmtid="{D5CDD505-2E9C-101B-9397-08002B2CF9AE}" pid="3" name="MSIP_Label_527c63fe-65ea-47ab-bdf5-3659489cd605_Enabled">
    <vt:lpwstr>true</vt:lpwstr>
  </property>
  <property fmtid="{D5CDD505-2E9C-101B-9397-08002B2CF9AE}" pid="4" name="MSIP_Label_527c63fe-65ea-47ab-bdf5-3659489cd605_SetDate">
    <vt:lpwstr>2024-06-26T18:34:23Z</vt:lpwstr>
  </property>
  <property fmtid="{D5CDD505-2E9C-101B-9397-08002B2CF9AE}" pid="5" name="MSIP_Label_527c63fe-65ea-47ab-bdf5-3659489cd605_Method">
    <vt:lpwstr>Standard</vt:lpwstr>
  </property>
  <property fmtid="{D5CDD505-2E9C-101B-9397-08002B2CF9AE}" pid="6" name="MSIP_Label_527c63fe-65ea-47ab-bdf5-3659489cd605_Name">
    <vt:lpwstr>Clerk Standard</vt:lpwstr>
  </property>
  <property fmtid="{D5CDD505-2E9C-101B-9397-08002B2CF9AE}" pid="7" name="MSIP_Label_527c63fe-65ea-47ab-bdf5-3659489cd605_SiteId">
    <vt:lpwstr>749a2f51-0430-491d-a11d-c6064b91c3cb</vt:lpwstr>
  </property>
  <property fmtid="{D5CDD505-2E9C-101B-9397-08002B2CF9AE}" pid="8" name="MSIP_Label_527c63fe-65ea-47ab-bdf5-3659489cd605_ActionId">
    <vt:lpwstr>9a365204-c3ea-4765-9cd9-59a5cc1ade71</vt:lpwstr>
  </property>
  <property fmtid="{D5CDD505-2E9C-101B-9397-08002B2CF9AE}" pid="9" name="MSIP_Label_527c63fe-65ea-47ab-bdf5-3659489cd605_ContentBits">
    <vt:lpwstr>0</vt:lpwstr>
  </property>
</Properties>
</file>